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Default="00EC47EA" w:rsidP="00F67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 za razdoblje 1.1. – 31.12.2018.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9642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0316691      OIB: 36738916791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obveznika: OSNOVNA ŠKOLA MIKLEUŠ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razine: 31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8520     Razdjel: 0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Virovitičko-podravska     Općina: 266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račun: HR23600001102205721</w:t>
      </w:r>
    </w:p>
    <w:p w:rsidR="00EC47EA" w:rsidRDefault="00EC47E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>
        <w:rPr>
          <w:rFonts w:ascii="Times New Roman" w:hAnsi="Times New Roman" w:cs="Times New Roman"/>
          <w:sz w:val="24"/>
          <w:szCs w:val="24"/>
        </w:rPr>
        <w:t>u u proračunskom računovodstvu.</w:t>
      </w:r>
    </w:p>
    <w:p w:rsidR="00EC47EA" w:rsidRDefault="000F44DB" w:rsidP="000F44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ške uz bilancu</w:t>
      </w:r>
    </w:p>
    <w:p w:rsidR="00156C57" w:rsidRDefault="009E53F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br.1 AOP</w:t>
      </w:r>
      <w:r w:rsidR="00156C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031 – Stanje na dan 1.1.2018. na računu </w:t>
      </w:r>
      <w:r w:rsidR="00B607F2">
        <w:rPr>
          <w:rFonts w:ascii="Times New Roman" w:hAnsi="Times New Roman" w:cs="Times New Roman"/>
          <w:sz w:val="24"/>
          <w:szCs w:val="24"/>
        </w:rPr>
        <w:t>odjeljka</w:t>
      </w:r>
      <w:r>
        <w:rPr>
          <w:rFonts w:ascii="Times New Roman" w:hAnsi="Times New Roman" w:cs="Times New Roman"/>
          <w:sz w:val="24"/>
          <w:szCs w:val="24"/>
        </w:rPr>
        <w:t xml:space="preserve"> 0241 iznosi 143.122,00 kn, a na dan</w:t>
      </w:r>
      <w:r w:rsidR="00156C57">
        <w:rPr>
          <w:rFonts w:ascii="Times New Roman" w:hAnsi="Times New Roman" w:cs="Times New Roman"/>
          <w:sz w:val="24"/>
          <w:szCs w:val="24"/>
        </w:rPr>
        <w:t xml:space="preserve"> 31.12.2018. 140.875,00 kn. Razlika između početnog i završnog stanja nastala je zbog rashodovanja knjiga. Knjige su na rashod</w:t>
      </w:r>
      <w:r w:rsidR="00B607F2">
        <w:rPr>
          <w:rFonts w:ascii="Times New Roman" w:hAnsi="Times New Roman" w:cs="Times New Roman"/>
          <w:sz w:val="24"/>
          <w:szCs w:val="24"/>
        </w:rPr>
        <w:t>ovane</w:t>
      </w:r>
      <w:r w:rsidR="00156C57">
        <w:rPr>
          <w:rFonts w:ascii="Times New Roman" w:hAnsi="Times New Roman" w:cs="Times New Roman"/>
          <w:sz w:val="24"/>
          <w:szCs w:val="24"/>
        </w:rPr>
        <w:t xml:space="preserve"> jer je povjerenstvo za reviziju knjižnice donijelo Odluku o otpisu neupotrijebljene građe.</w:t>
      </w:r>
    </w:p>
    <w:p w:rsidR="00156C57" w:rsidRDefault="00156C57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br.2 AOP:233</w:t>
      </w:r>
      <w:r w:rsidR="002D3C97">
        <w:rPr>
          <w:rFonts w:ascii="Times New Roman" w:hAnsi="Times New Roman" w:cs="Times New Roman"/>
          <w:sz w:val="24"/>
          <w:szCs w:val="24"/>
        </w:rPr>
        <w:t xml:space="preserve"> – Ostvaren je višak poslovanja u iznosu od 141.640,00 kn. Navedeni višak odnosi se na primljena sredstva projekta u okviru programa ERASMUS+. Ista sredstva škola koristi u razdoblju 1.9.2018. – 31.8.2020. Od ukupnog viška na taj projekt</w:t>
      </w:r>
      <w:r w:rsidR="00B45BCA">
        <w:rPr>
          <w:rFonts w:ascii="Times New Roman" w:hAnsi="Times New Roman" w:cs="Times New Roman"/>
          <w:sz w:val="24"/>
          <w:szCs w:val="24"/>
        </w:rPr>
        <w:t xml:space="preserve"> se</w:t>
      </w:r>
      <w:r w:rsidR="002D3C97">
        <w:rPr>
          <w:rFonts w:ascii="Times New Roman" w:hAnsi="Times New Roman" w:cs="Times New Roman"/>
          <w:sz w:val="24"/>
          <w:szCs w:val="24"/>
        </w:rPr>
        <w:t xml:space="preserve"> odnosi 131.300,00 kn. Ostatak od 10.340,00 odnosi se na sredstva</w:t>
      </w:r>
      <w:r w:rsidR="00A440EA">
        <w:rPr>
          <w:rFonts w:ascii="Times New Roman" w:hAnsi="Times New Roman" w:cs="Times New Roman"/>
          <w:sz w:val="24"/>
          <w:szCs w:val="24"/>
        </w:rPr>
        <w:t xml:space="preserve"> od</w:t>
      </w:r>
      <w:r w:rsidR="002D3C97">
        <w:rPr>
          <w:rFonts w:ascii="Times New Roman" w:hAnsi="Times New Roman" w:cs="Times New Roman"/>
          <w:sz w:val="24"/>
          <w:szCs w:val="24"/>
        </w:rPr>
        <w:t xml:space="preserve"> najma </w:t>
      </w:r>
      <w:proofErr w:type="spellStart"/>
      <w:r w:rsidR="002D3C97">
        <w:rPr>
          <w:rFonts w:ascii="Times New Roman" w:hAnsi="Times New Roman" w:cs="Times New Roman"/>
          <w:sz w:val="24"/>
          <w:szCs w:val="24"/>
        </w:rPr>
        <w:t>dvorane</w:t>
      </w:r>
      <w:r w:rsidR="00A440EA">
        <w:rPr>
          <w:rFonts w:ascii="Times New Roman" w:hAnsi="Times New Roman" w:cs="Times New Roman"/>
          <w:sz w:val="24"/>
          <w:szCs w:val="24"/>
        </w:rPr>
        <w:t>,</w:t>
      </w:r>
      <w:r w:rsidR="005142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13">
        <w:rPr>
          <w:rFonts w:ascii="Times New Roman" w:hAnsi="Times New Roman" w:cs="Times New Roman"/>
          <w:sz w:val="24"/>
          <w:szCs w:val="24"/>
        </w:rPr>
        <w:t>sredstvs</w:t>
      </w:r>
      <w:proofErr w:type="spellEnd"/>
      <w:r w:rsidR="00514213">
        <w:rPr>
          <w:rFonts w:ascii="Times New Roman" w:hAnsi="Times New Roman" w:cs="Times New Roman"/>
          <w:sz w:val="24"/>
          <w:szCs w:val="24"/>
        </w:rPr>
        <w:t xml:space="preserve"> HZZ-a za stručno </w:t>
      </w:r>
      <w:proofErr w:type="spellStart"/>
      <w:r w:rsidR="00514213">
        <w:rPr>
          <w:rFonts w:ascii="Times New Roman" w:hAnsi="Times New Roman" w:cs="Times New Roman"/>
          <w:sz w:val="24"/>
          <w:szCs w:val="24"/>
        </w:rPr>
        <w:t>osposobljavnje</w:t>
      </w:r>
      <w:proofErr w:type="spellEnd"/>
      <w:r w:rsidR="00514213">
        <w:rPr>
          <w:rFonts w:ascii="Times New Roman" w:hAnsi="Times New Roman" w:cs="Times New Roman"/>
          <w:sz w:val="24"/>
          <w:szCs w:val="24"/>
        </w:rPr>
        <w:t>.</w:t>
      </w:r>
      <w:r w:rsidR="000F44DB">
        <w:rPr>
          <w:rFonts w:ascii="Times New Roman" w:hAnsi="Times New Roman" w:cs="Times New Roman"/>
          <w:sz w:val="24"/>
          <w:szCs w:val="24"/>
        </w:rPr>
        <w:t xml:space="preserve"> Tijekom izvještajne godine utvrđeno je pogrešno knjiženje  iz prethodne izvještajne godine, te se greška ispravila preko podskupine 922. Stoga je iznos prenesenog viška umanjen za 3.130,00 kn.</w:t>
      </w:r>
    </w:p>
    <w:p w:rsidR="00B45BCA" w:rsidRDefault="00B45BC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br.3 – Školska ustanova nema iskazane podatke u bilanci o dugoročnim i kratkoročnim kreditima i zajmovima te kamatama na kredite i zajmove pa se obvezne bilješke uz Bilancu na propisanim tablicama ne prikazuju.</w:t>
      </w:r>
    </w:p>
    <w:p w:rsidR="00514213" w:rsidRDefault="00514213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213" w:rsidRDefault="00514213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213" w:rsidRPr="00514213" w:rsidRDefault="00514213" w:rsidP="00514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3">
        <w:rPr>
          <w:rFonts w:ascii="Times New Roman" w:hAnsi="Times New Roman" w:cs="Times New Roman"/>
          <w:b/>
          <w:sz w:val="28"/>
          <w:szCs w:val="28"/>
        </w:rPr>
        <w:lastRenderedPageBreak/>
        <w:t>Bilješke uz izvještaj o prihodima i rashodima, primitcima i izdatcima</w:t>
      </w:r>
    </w:p>
    <w:p w:rsidR="00BF0F65" w:rsidRDefault="00BF0F6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br.4 AOP:001 – Prihodi poslovanja. Ostvaren je prihod uvećan za indeks 9,3 a odnosi se na sredstva primljena AOP:666 – Pomoći temeljem prijenosa sredstava EU i na AOP:131 – Prihodi iz nadležnog proračuna – bilo je dosta zahtjeva za usluge popravka objekta.</w:t>
      </w:r>
    </w:p>
    <w:p w:rsidR="00BF0F65" w:rsidRDefault="00BF0F6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br.5 AOP:148 – Rashodi poslovanja. Ostvaren rashod je uvećan za 7.3% u odnosu na prošlu godinu, a odnosi se na sredstva iskazana u prihodima poslovanja –</w:t>
      </w:r>
      <w:r w:rsidR="005142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14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razmjerno korištena</w:t>
      </w:r>
      <w:r w:rsidR="005142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65" w:rsidRDefault="00BF0F6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br.6 AOP:635 – Višak prihoda i primitaka raspoloživ u sljedećem razdoblju. Ostvareni uvećani prihod za 123,9% u odnosu na razdoblje prošle godine iskazano je u bilješkama uz Bilancu.</w:t>
      </w:r>
    </w:p>
    <w:p w:rsidR="00514213" w:rsidRPr="00514213" w:rsidRDefault="00514213" w:rsidP="00514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3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:rsidR="00BF0F65" w:rsidRDefault="00514213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br.7 </w:t>
      </w:r>
      <w:r w:rsidR="00BF0F65">
        <w:rPr>
          <w:rFonts w:ascii="Times New Roman" w:hAnsi="Times New Roman" w:cs="Times New Roman"/>
          <w:sz w:val="24"/>
          <w:szCs w:val="24"/>
        </w:rPr>
        <w:t xml:space="preserve">AOP:002. Stanje obveza na kraju izvještajnog razdoblja iznosi 224.334,00 kn a odnosi se na obveze </w:t>
      </w:r>
      <w:r w:rsidR="00BC7FE9">
        <w:rPr>
          <w:rFonts w:ascii="Times New Roman" w:hAnsi="Times New Roman" w:cs="Times New Roman"/>
          <w:sz w:val="24"/>
          <w:szCs w:val="24"/>
        </w:rPr>
        <w:t xml:space="preserve">(prihode) nastale tijekom 12.mj., a datum dospijeća do 31.12.2018.g. Obveze će biti podmirene u 2019.g. 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31.01.2019.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                                                                            Zakonski predstavnik: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Kraljik</w:t>
      </w:r>
      <w:proofErr w:type="spellEnd"/>
    </w:p>
    <w:p w:rsidR="0090541C" w:rsidRPr="009E53FA" w:rsidRDefault="0090541C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F44DB"/>
    <w:rsid w:val="00156C57"/>
    <w:rsid w:val="002D3C97"/>
    <w:rsid w:val="004167AD"/>
    <w:rsid w:val="004F03F9"/>
    <w:rsid w:val="00514213"/>
    <w:rsid w:val="00737D4C"/>
    <w:rsid w:val="0090541C"/>
    <w:rsid w:val="009E53FA"/>
    <w:rsid w:val="00A440EA"/>
    <w:rsid w:val="00B45BCA"/>
    <w:rsid w:val="00B607F2"/>
    <w:rsid w:val="00BC7FE9"/>
    <w:rsid w:val="00BF0F65"/>
    <w:rsid w:val="00DA5C3D"/>
    <w:rsid w:val="00EC47EA"/>
    <w:rsid w:val="00F676DC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0EBC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15</cp:revision>
  <cp:lastPrinted>2019-01-30T11:30:00Z</cp:lastPrinted>
  <dcterms:created xsi:type="dcterms:W3CDTF">2019-01-25T08:44:00Z</dcterms:created>
  <dcterms:modified xsi:type="dcterms:W3CDTF">2019-01-30T11:34:00Z</dcterms:modified>
</cp:coreProperties>
</file>